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57" w:rsidRDefault="00EC0B57" w:rsidP="00EC0B57">
      <w:pPr>
        <w:pStyle w:val="Zhlavie120"/>
        <w:keepNext/>
        <w:keepLines/>
        <w:shd w:val="clear" w:color="auto" w:fill="auto"/>
        <w:spacing w:line="340" w:lineRule="exact"/>
        <w:jc w:val="left"/>
      </w:pPr>
      <w:bookmarkStart w:id="0" w:name="bookmark2"/>
      <w:r>
        <w:t>NOVOVEK</w:t>
      </w:r>
      <w:bookmarkEnd w:id="0"/>
    </w:p>
    <w:p w:rsidR="00EC0B57" w:rsidRDefault="00EC0B57" w:rsidP="00EC0B57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1374"/>
        </w:tabs>
        <w:spacing w:line="240" w:lineRule="exact"/>
        <w:jc w:val="left"/>
      </w:pPr>
      <w:bookmarkStart w:id="1" w:name="bookmark3"/>
      <w:r>
        <w:t>FILOZOFIA RENESANCIE A REFORMÁCIE</w:t>
      </w:r>
      <w:bookmarkEnd w:id="1"/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1598"/>
        </w:tabs>
        <w:spacing w:line="240" w:lineRule="exact"/>
        <w:jc w:val="left"/>
      </w:pPr>
      <w:bookmarkStart w:id="2" w:name="bookmark4"/>
      <w:r>
        <w:t>Charakteristika prelomového obdobia</w:t>
      </w:r>
      <w:bookmarkEnd w:id="2"/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tabs>
          <w:tab w:val="left" w:pos="640"/>
        </w:tabs>
        <w:spacing w:line="245" w:lineRule="exact"/>
        <w:jc w:val="left"/>
        <w:rPr>
          <w:b/>
        </w:rPr>
      </w:pPr>
      <w:r w:rsidRPr="00EC0B57">
        <w:rPr>
          <w:b/>
        </w:rPr>
        <w:t xml:space="preserve">NEOPLATONIZMUS. </w:t>
      </w:r>
      <w:bookmarkStart w:id="3" w:name="_GoBack"/>
      <w:bookmarkEnd w:id="3"/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tabs>
          <w:tab w:val="left" w:pos="633"/>
        </w:tabs>
        <w:jc w:val="left"/>
        <w:rPr>
          <w:b/>
        </w:rPr>
      </w:pPr>
      <w:r w:rsidRPr="00EC0B57">
        <w:rPr>
          <w:b/>
        </w:rPr>
        <w:t xml:space="preserve">NEOARISTOTELIZMUS </w:t>
      </w:r>
    </w:p>
    <w:p w:rsidR="00EC0B57" w:rsidRPr="00EC0B57" w:rsidRDefault="00EC0B57" w:rsidP="00EC0B57">
      <w:pPr>
        <w:pStyle w:val="Zkladntext20"/>
        <w:shd w:val="clear" w:color="auto" w:fill="auto"/>
        <w:jc w:val="left"/>
        <w:rPr>
          <w:b/>
        </w:rPr>
      </w:pPr>
      <w:r w:rsidRPr="00EC0B57">
        <w:rPr>
          <w:b/>
        </w:rPr>
        <w:t xml:space="preserve">1.13. NEOEPIKUREIZMUS. </w:t>
      </w:r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spacing w:line="245" w:lineRule="exact"/>
        <w:jc w:val="left"/>
        <w:rPr>
          <w:b/>
          <w:lang w:val="fr-FR" w:eastAsia="fr-FR" w:bidi="fr-FR"/>
        </w:rPr>
      </w:pPr>
      <w:r w:rsidRPr="00EC0B57">
        <w:rPr>
          <w:b/>
          <w:lang w:val="fr-FR" w:eastAsia="fr-FR" w:bidi="fr-FR"/>
        </w:rPr>
        <w:t xml:space="preserve">NEOSKEPTICIZMUS. </w:t>
      </w:r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jc w:val="left"/>
        <w:rPr>
          <w:b/>
        </w:rPr>
      </w:pPr>
      <w:r w:rsidRPr="00EC0B57">
        <w:rPr>
          <w:b/>
        </w:rPr>
        <w:t xml:space="preserve">FILOZOFIA PRÍRODY. </w:t>
      </w:r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jc w:val="left"/>
        <w:rPr>
          <w:b/>
          <w:lang w:val="cs-CZ" w:eastAsia="cs-CZ" w:bidi="cs-CZ"/>
        </w:rPr>
      </w:pPr>
      <w:r w:rsidRPr="00EC0B57">
        <w:rPr>
          <w:b/>
        </w:rPr>
        <w:t xml:space="preserve">NÁBOŽENSKÁ REFORMÁCIA A </w:t>
      </w:r>
      <w:r w:rsidRPr="00EC0B57">
        <w:rPr>
          <w:b/>
          <w:lang w:val="cs-CZ" w:eastAsia="cs-CZ" w:bidi="cs-CZ"/>
        </w:rPr>
        <w:t xml:space="preserve">FILOZOFIA. </w:t>
      </w:r>
    </w:p>
    <w:p w:rsidR="00EC0B57" w:rsidRPr="00EC0B57" w:rsidRDefault="00EC0B57" w:rsidP="00EC0B57">
      <w:pPr>
        <w:pStyle w:val="Zkladntext20"/>
        <w:numPr>
          <w:ilvl w:val="2"/>
          <w:numId w:val="1"/>
        </w:numPr>
        <w:shd w:val="clear" w:color="auto" w:fill="auto"/>
        <w:jc w:val="left"/>
        <w:rPr>
          <w:b/>
        </w:rPr>
      </w:pPr>
      <w:r w:rsidRPr="00EC0B57">
        <w:rPr>
          <w:b/>
        </w:rPr>
        <w:t>FILOZOFIA PRÁVA.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3018"/>
        </w:tabs>
        <w:spacing w:line="220" w:lineRule="exact"/>
        <w:jc w:val="left"/>
      </w:pPr>
      <w:bookmarkStart w:id="4" w:name="bookmark5"/>
      <w:r w:rsidRPr="000227CE">
        <w:rPr>
          <w:lang w:val="fr-FR" w:eastAsia="fr-FR" w:bidi="fr-FR"/>
        </w:rPr>
        <w:t xml:space="preserve">Francis </w:t>
      </w:r>
      <w:r w:rsidRPr="000227CE">
        <w:rPr>
          <w:lang w:val="it-IT" w:eastAsia="it-IT" w:bidi="it-IT"/>
        </w:rPr>
        <w:t>Bacon</w:t>
      </w:r>
      <w:bookmarkEnd w:id="4"/>
      <w:r w:rsidRPr="000227CE">
        <w:rPr>
          <w:lang w:val="it-IT" w:eastAsia="it-IT" w:bidi="it-IT"/>
        </w:rPr>
        <w:t xml:space="preserve"> </w:t>
      </w:r>
      <w:r>
        <w:rPr>
          <w:rStyle w:val="Zkladntext7Tun"/>
          <w:rFonts w:eastAsia="Bookman Old Style"/>
        </w:rPr>
        <w:t>(</w:t>
      </w:r>
      <w:r>
        <w:t>1561</w:t>
      </w:r>
      <w:r>
        <w:rPr>
          <w:rStyle w:val="Zkladntext7Tun"/>
          <w:rFonts w:eastAsia="Bookman Old Style"/>
        </w:rPr>
        <w:t>-</w:t>
      </w:r>
      <w:r>
        <w:t>1626</w:t>
      </w:r>
      <w:r>
        <w:rPr>
          <w:rStyle w:val="Zkladntext7Tun"/>
          <w:rFonts w:eastAsia="Bookman Old Style"/>
        </w:rPr>
        <w:t>)</w:t>
      </w:r>
    </w:p>
    <w:p w:rsidR="00EC0B57" w:rsidRDefault="00EC0B57" w:rsidP="00EC0B57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2831"/>
        </w:tabs>
        <w:spacing w:line="240" w:lineRule="exact"/>
        <w:jc w:val="left"/>
      </w:pPr>
      <w:bookmarkStart w:id="5" w:name="bookmark6"/>
      <w:r>
        <w:t>RACIONALIZMUS</w:t>
      </w:r>
      <w:bookmarkEnd w:id="5"/>
    </w:p>
    <w:p w:rsidR="00EC0B57" w:rsidRPr="000227CE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959"/>
        </w:tabs>
        <w:spacing w:line="210" w:lineRule="exact"/>
        <w:jc w:val="left"/>
        <w:rPr>
          <w:b w:val="0"/>
          <w:sz w:val="20"/>
          <w:szCs w:val="20"/>
        </w:rPr>
      </w:pPr>
      <w:bookmarkStart w:id="6" w:name="bookmark7"/>
      <w:r w:rsidRPr="000227CE">
        <w:rPr>
          <w:lang w:val="it-IT" w:eastAsia="it-IT" w:bidi="it-IT"/>
        </w:rPr>
        <w:t>René Descartes</w:t>
      </w:r>
      <w:bookmarkEnd w:id="6"/>
      <w:r w:rsidRPr="000227CE">
        <w:rPr>
          <w:lang w:val="it-IT" w:eastAsia="it-IT" w:bidi="it-IT"/>
        </w:rPr>
        <w:t xml:space="preserve"> </w:t>
      </w:r>
      <w:r>
        <w:t xml:space="preserve">(1596-1650) </w:t>
      </w:r>
      <w:r w:rsidRPr="000227CE">
        <w:rPr>
          <w:b w:val="0"/>
          <w:sz w:val="20"/>
          <w:szCs w:val="20"/>
        </w:rPr>
        <w:t xml:space="preserve">(latinsky </w:t>
      </w:r>
      <w:r w:rsidRPr="000227CE">
        <w:rPr>
          <w:b w:val="0"/>
          <w:sz w:val="20"/>
          <w:szCs w:val="20"/>
          <w:lang w:val="la" w:eastAsia="la" w:bidi="la"/>
        </w:rPr>
        <w:t xml:space="preserve">Renatus </w:t>
      </w:r>
      <w:proofErr w:type="spellStart"/>
      <w:r w:rsidRPr="000227CE">
        <w:rPr>
          <w:b w:val="0"/>
          <w:sz w:val="20"/>
          <w:szCs w:val="20"/>
        </w:rPr>
        <w:t>Cartesius</w:t>
      </w:r>
      <w:proofErr w:type="spellEnd"/>
      <w:r w:rsidRPr="000227CE">
        <w:rPr>
          <w:b w:val="0"/>
          <w:sz w:val="20"/>
          <w:szCs w:val="20"/>
        </w:rPr>
        <w:t>)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372"/>
        </w:tabs>
        <w:spacing w:line="240" w:lineRule="exact"/>
        <w:jc w:val="left"/>
      </w:pPr>
      <w:bookmarkStart w:id="7" w:name="bookmark8"/>
      <w:r>
        <w:rPr>
          <w:lang w:val="en-US" w:bidi="en-US"/>
        </w:rPr>
        <w:t xml:space="preserve">Blaise </w:t>
      </w:r>
      <w:r>
        <w:t>Pascal (1623-1662)</w:t>
      </w:r>
      <w:bookmarkEnd w:id="7"/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936"/>
        </w:tabs>
        <w:spacing w:line="210" w:lineRule="exact"/>
        <w:jc w:val="left"/>
      </w:pPr>
      <w:bookmarkStart w:id="8" w:name="bookmark9"/>
      <w:r w:rsidRPr="000227CE">
        <w:rPr>
          <w:lang w:val="fr-FR" w:eastAsia="fr-FR" w:bidi="fr-FR"/>
        </w:rPr>
        <w:t xml:space="preserve">Thomas </w:t>
      </w:r>
      <w:r w:rsidRPr="000227CE">
        <w:rPr>
          <w:lang w:val="en-US" w:bidi="en-US"/>
        </w:rPr>
        <w:t>Hobbes</w:t>
      </w:r>
      <w:bookmarkEnd w:id="8"/>
      <w:r w:rsidRPr="000227CE">
        <w:rPr>
          <w:lang w:val="en-US" w:bidi="en-US"/>
        </w:rPr>
        <w:t xml:space="preserve"> </w:t>
      </w:r>
      <w:r>
        <w:t>(1588-1679)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912"/>
        </w:tabs>
        <w:spacing w:line="240" w:lineRule="exact"/>
        <w:jc w:val="left"/>
      </w:pPr>
      <w:bookmarkStart w:id="9" w:name="bookmark10"/>
      <w:r>
        <w:rPr>
          <w:lang w:val="pl-PL" w:eastAsia="pl-PL" w:bidi="pl-PL"/>
        </w:rPr>
        <w:t>Barach Spinoza</w:t>
      </w:r>
      <w:bookmarkEnd w:id="9"/>
      <w:r>
        <w:rPr>
          <w:lang w:val="pl-PL" w:eastAsia="pl-PL" w:bidi="pl-PL"/>
        </w:rPr>
        <w:t xml:space="preserve"> </w:t>
      </w:r>
      <w:r>
        <w:rPr>
          <w:rStyle w:val="Zkladntext7Tun"/>
          <w:rFonts w:eastAsia="Bookman Old Style"/>
        </w:rPr>
        <w:t>(</w:t>
      </w:r>
      <w:r>
        <w:t>1632</w:t>
      </w:r>
      <w:r>
        <w:rPr>
          <w:rStyle w:val="Zkladntext7Tun"/>
          <w:rFonts w:eastAsia="Bookman Old Style"/>
        </w:rPr>
        <w:t>-</w:t>
      </w:r>
      <w:r>
        <w:t>1677</w:t>
      </w:r>
      <w:r>
        <w:rPr>
          <w:rStyle w:val="Zkladntext7Tun"/>
          <w:rFonts w:eastAsia="Bookman Old Style"/>
        </w:rPr>
        <w:t>)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432"/>
        </w:tabs>
        <w:spacing w:line="240" w:lineRule="exact"/>
        <w:jc w:val="left"/>
      </w:pPr>
      <w:bookmarkStart w:id="10" w:name="bookmark11"/>
      <w:r>
        <w:rPr>
          <w:lang w:val="en-US" w:bidi="en-US"/>
        </w:rPr>
        <w:t xml:space="preserve">Gottfried </w:t>
      </w:r>
      <w:r>
        <w:rPr>
          <w:lang w:val="pl-PL" w:eastAsia="pl-PL" w:bidi="pl-PL"/>
        </w:rPr>
        <w:t>Wilhelm Leibniz</w:t>
      </w:r>
      <w:bookmarkEnd w:id="10"/>
      <w:r>
        <w:rPr>
          <w:lang w:val="pl-PL" w:eastAsia="pl-PL" w:bidi="pl-PL"/>
        </w:rPr>
        <w:t xml:space="preserve"> </w:t>
      </w:r>
      <w:r>
        <w:t>(1646-1716)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3099"/>
        </w:tabs>
        <w:spacing w:line="240" w:lineRule="exact"/>
        <w:jc w:val="left"/>
      </w:pPr>
      <w:bookmarkStart w:id="11" w:name="bookmark12"/>
      <w:r>
        <w:rPr>
          <w:lang w:val="en-US" w:bidi="en-US"/>
        </w:rPr>
        <w:t>Christian Wolf</w:t>
      </w:r>
      <w:bookmarkEnd w:id="11"/>
      <w:r>
        <w:rPr>
          <w:lang w:val="en-US" w:bidi="en-US"/>
        </w:rPr>
        <w:t xml:space="preserve"> (1679-1754)</w:t>
      </w:r>
    </w:p>
    <w:p w:rsidR="00EC0B57" w:rsidRDefault="00EC0B57" w:rsidP="00EC0B57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2712"/>
        </w:tabs>
        <w:spacing w:line="240" w:lineRule="exact"/>
        <w:jc w:val="left"/>
      </w:pPr>
      <w:bookmarkStart w:id="12" w:name="bookmark13"/>
      <w:r>
        <w:t xml:space="preserve">BRITSKÍ </w:t>
      </w:r>
      <w:r>
        <w:rPr>
          <w:lang w:val="it-IT" w:eastAsia="it-IT" w:bidi="it-IT"/>
        </w:rPr>
        <w:t>EMPIRISTI</w:t>
      </w:r>
      <w:bookmarkEnd w:id="12"/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3256"/>
        </w:tabs>
        <w:spacing w:line="240" w:lineRule="exact"/>
        <w:jc w:val="left"/>
      </w:pPr>
      <w:bookmarkStart w:id="13" w:name="bookmark14"/>
      <w:r>
        <w:t xml:space="preserve">John </w:t>
      </w:r>
      <w:r>
        <w:rPr>
          <w:lang w:val="fr-FR" w:eastAsia="fr-FR" w:bidi="fr-FR"/>
        </w:rPr>
        <w:t>Locke</w:t>
      </w:r>
      <w:bookmarkEnd w:id="13"/>
      <w:r>
        <w:rPr>
          <w:lang w:val="fr-FR" w:eastAsia="fr-FR" w:bidi="fr-FR"/>
        </w:rPr>
        <w:t xml:space="preserve"> </w:t>
      </w:r>
      <w:r>
        <w:t>(1632-1704)</w:t>
      </w:r>
    </w:p>
    <w:p w:rsidR="00EC0B57" w:rsidRDefault="00EC0B57" w:rsidP="00EC0B57">
      <w:pPr>
        <w:pStyle w:val="Zhlavie20"/>
        <w:keepNext/>
        <w:keepLines/>
        <w:numPr>
          <w:ilvl w:val="0"/>
          <w:numId w:val="2"/>
        </w:numPr>
        <w:shd w:val="clear" w:color="auto" w:fill="auto"/>
        <w:tabs>
          <w:tab w:val="left" w:pos="2936"/>
        </w:tabs>
        <w:spacing w:line="240" w:lineRule="exact"/>
        <w:jc w:val="left"/>
      </w:pPr>
      <w:bookmarkStart w:id="14" w:name="bookmark15"/>
      <w:r>
        <w:rPr>
          <w:lang w:val="it-IT" w:eastAsia="it-IT" w:bidi="it-IT"/>
        </w:rPr>
        <w:t xml:space="preserve">George </w:t>
      </w:r>
      <w:r>
        <w:rPr>
          <w:lang w:val="en-US" w:bidi="en-US"/>
        </w:rPr>
        <w:t>Berkeley</w:t>
      </w:r>
      <w:bookmarkEnd w:id="14"/>
      <w:r>
        <w:rPr>
          <w:lang w:val="en-US" w:bidi="en-US"/>
        </w:rPr>
        <w:t xml:space="preserve"> </w:t>
      </w:r>
      <w:r>
        <w:t>(1685-1753)</w:t>
      </w:r>
    </w:p>
    <w:p w:rsidR="00EC0B57" w:rsidRDefault="00EC0B57" w:rsidP="00EC0B57">
      <w:pPr>
        <w:pStyle w:val="Zhlavie20"/>
        <w:keepNext/>
        <w:keepLines/>
        <w:numPr>
          <w:ilvl w:val="0"/>
          <w:numId w:val="3"/>
        </w:numPr>
        <w:shd w:val="clear" w:color="auto" w:fill="auto"/>
        <w:tabs>
          <w:tab w:val="left" w:pos="3156"/>
        </w:tabs>
        <w:spacing w:line="240" w:lineRule="exact"/>
        <w:jc w:val="left"/>
      </w:pPr>
      <w:bookmarkStart w:id="15" w:name="bookmark16"/>
      <w:r>
        <w:rPr>
          <w:lang w:val="de-DE" w:eastAsia="de-DE" w:bidi="de-DE"/>
        </w:rPr>
        <w:t xml:space="preserve">David </w:t>
      </w:r>
      <w:proofErr w:type="spellStart"/>
      <w:r>
        <w:rPr>
          <w:lang w:val="de-DE" w:eastAsia="de-DE" w:bidi="de-DE"/>
        </w:rPr>
        <w:t>Hunte</w:t>
      </w:r>
      <w:bookmarkEnd w:id="15"/>
      <w:proofErr w:type="spellEnd"/>
      <w:r>
        <w:rPr>
          <w:lang w:val="de-DE" w:eastAsia="de-DE" w:bidi="de-DE"/>
        </w:rPr>
        <w:t xml:space="preserve"> </w:t>
      </w:r>
      <w:r>
        <w:t>(1711-1776)</w:t>
      </w:r>
    </w:p>
    <w:p w:rsidR="00EC0B57" w:rsidRDefault="00EC0B57" w:rsidP="00EC0B57">
      <w:pPr>
        <w:pStyle w:val="Zhlavie20"/>
        <w:keepNext/>
        <w:keepLines/>
        <w:numPr>
          <w:ilvl w:val="0"/>
          <w:numId w:val="3"/>
        </w:numPr>
        <w:shd w:val="clear" w:color="auto" w:fill="auto"/>
        <w:tabs>
          <w:tab w:val="left" w:pos="1892"/>
        </w:tabs>
        <w:spacing w:line="240" w:lineRule="exact"/>
        <w:jc w:val="left"/>
      </w:pPr>
      <w:bookmarkStart w:id="16" w:name="bookmark17"/>
      <w:r>
        <w:t>Škótska škola a anglickí moralisti</w:t>
      </w:r>
      <w:bookmarkEnd w:id="16"/>
    </w:p>
    <w:p w:rsidR="00EC0B57" w:rsidRDefault="00EC0B57" w:rsidP="00EC0B57">
      <w:pPr>
        <w:pStyle w:val="Zhlavie20"/>
        <w:keepNext/>
        <w:keepLines/>
        <w:numPr>
          <w:ilvl w:val="0"/>
          <w:numId w:val="1"/>
        </w:numPr>
        <w:shd w:val="clear" w:color="auto" w:fill="auto"/>
        <w:tabs>
          <w:tab w:val="left" w:pos="2965"/>
        </w:tabs>
        <w:spacing w:line="240" w:lineRule="exact"/>
        <w:jc w:val="left"/>
      </w:pPr>
      <w:bookmarkStart w:id="17" w:name="bookmark18"/>
      <w:r>
        <w:t>OSVIETENSTVO</w:t>
      </w:r>
      <w:bookmarkEnd w:id="17"/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299"/>
        </w:tabs>
        <w:spacing w:line="240" w:lineRule="exact"/>
        <w:jc w:val="left"/>
      </w:pPr>
      <w:bookmarkStart w:id="18" w:name="bookmark19"/>
      <w:r>
        <w:t>Predstavitelia osvietenstva</w:t>
      </w:r>
      <w:bookmarkEnd w:id="18"/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512"/>
        </w:tabs>
        <w:spacing w:line="240" w:lineRule="exact"/>
        <w:jc w:val="left"/>
      </w:pPr>
      <w:bookmarkStart w:id="19" w:name="bookmark20"/>
      <w:r>
        <w:rPr>
          <w:lang w:val="it-IT" w:eastAsia="it-IT" w:bidi="it-IT"/>
        </w:rPr>
        <w:t>Jean Jacques Rousseau</w:t>
      </w:r>
      <w:bookmarkEnd w:id="19"/>
      <w:r>
        <w:rPr>
          <w:lang w:val="it-IT" w:eastAsia="it-IT" w:bidi="it-IT"/>
        </w:rPr>
        <w:t xml:space="preserve"> </w:t>
      </w:r>
      <w:r>
        <w:t>(1718-1771)</w:t>
      </w:r>
    </w:p>
    <w:p w:rsidR="00EC0B57" w:rsidRDefault="00EC0B57" w:rsidP="00EC0B57">
      <w:pPr>
        <w:pStyle w:val="Zhlavie20"/>
        <w:keepNext/>
        <w:keepLines/>
        <w:numPr>
          <w:ilvl w:val="1"/>
          <w:numId w:val="1"/>
        </w:numPr>
        <w:shd w:val="clear" w:color="auto" w:fill="auto"/>
        <w:tabs>
          <w:tab w:val="left" w:pos="2659"/>
        </w:tabs>
        <w:spacing w:line="240" w:lineRule="exact"/>
        <w:jc w:val="left"/>
      </w:pPr>
      <w:bookmarkStart w:id="20" w:name="bookmark21"/>
      <w:r>
        <w:t>Francúzska Encyklopédia</w:t>
      </w:r>
      <w:bookmarkEnd w:id="20"/>
    </w:p>
    <w:p w:rsidR="00EC0B57" w:rsidRDefault="00EC0B57" w:rsidP="00EC0B57">
      <w:pPr>
        <w:pStyle w:val="Zkladntext90"/>
        <w:shd w:val="clear" w:color="auto" w:fill="auto"/>
        <w:spacing w:line="240" w:lineRule="exact"/>
        <w:ind w:firstLine="360"/>
        <w:jc w:val="left"/>
      </w:pPr>
      <w:r>
        <w:t>Zhodnotenie novovekej filozofie do čias Kanta</w:t>
      </w:r>
    </w:p>
    <w:p w:rsidR="00EC0B57" w:rsidRDefault="00EC0B57" w:rsidP="00EC0B57">
      <w:pPr>
        <w:pStyle w:val="Zhlavie10"/>
        <w:keepNext/>
        <w:keepLines/>
        <w:shd w:val="clear" w:color="auto" w:fill="auto"/>
        <w:spacing w:line="320" w:lineRule="exact"/>
        <w:jc w:val="left"/>
      </w:pPr>
      <w:bookmarkStart w:id="21" w:name="bookmark22"/>
      <w:r>
        <w:t>5. NEMECKÝ IDEALIZMUS</w:t>
      </w:r>
      <w:bookmarkEnd w:id="21"/>
    </w:p>
    <w:p w:rsidR="00EC0B57" w:rsidRDefault="00EC0B57" w:rsidP="00EC0B57">
      <w:pPr>
        <w:pStyle w:val="Zhlavie20"/>
        <w:keepNext/>
        <w:keepLines/>
        <w:numPr>
          <w:ilvl w:val="0"/>
          <w:numId w:val="4"/>
        </w:numPr>
        <w:shd w:val="clear" w:color="auto" w:fill="auto"/>
        <w:tabs>
          <w:tab w:val="left" w:pos="2948"/>
        </w:tabs>
        <w:spacing w:line="240" w:lineRule="exact"/>
        <w:jc w:val="left"/>
      </w:pPr>
      <w:bookmarkStart w:id="22" w:name="bookmark23"/>
      <w:r>
        <w:rPr>
          <w:lang w:val="it-IT" w:eastAsia="it-IT" w:bidi="it-IT"/>
        </w:rPr>
        <w:t xml:space="preserve">Immanuel </w:t>
      </w:r>
      <w:r>
        <w:t>Kant</w:t>
      </w:r>
      <w:bookmarkEnd w:id="22"/>
      <w:r>
        <w:t xml:space="preserve"> </w:t>
      </w:r>
      <w:r>
        <w:rPr>
          <w:lang w:val="it-IT" w:eastAsia="it-IT" w:bidi="it-IT"/>
        </w:rPr>
        <w:t>(1724-1804)</w:t>
      </w:r>
    </w:p>
    <w:p w:rsidR="00EC0B57" w:rsidRPr="00EC0B57" w:rsidRDefault="00EC0B57" w:rsidP="00EC0B57">
      <w:pPr>
        <w:pStyle w:val="Zkladntext20"/>
        <w:shd w:val="clear" w:color="auto" w:fill="auto"/>
        <w:jc w:val="left"/>
        <w:rPr>
          <w:b/>
        </w:rPr>
      </w:pPr>
      <w:r w:rsidRPr="00EC0B57">
        <w:rPr>
          <w:b/>
        </w:rPr>
        <w:t xml:space="preserve">5.1.1. KRITIKA ČISTÉHO ROZUMU. </w:t>
      </w:r>
    </w:p>
    <w:p w:rsidR="00EC0B57" w:rsidRPr="00EC0B57" w:rsidRDefault="00EC0B57" w:rsidP="00EC0B57">
      <w:pPr>
        <w:pStyle w:val="Zkladntext20"/>
        <w:shd w:val="clear" w:color="auto" w:fill="auto"/>
        <w:jc w:val="left"/>
        <w:rPr>
          <w:b/>
        </w:rPr>
      </w:pPr>
      <w:r w:rsidRPr="00EC0B57">
        <w:rPr>
          <w:b/>
        </w:rPr>
        <w:t xml:space="preserve">5.1.2. KRITIKA PRAKTICKÉHO ROZUMU. </w:t>
      </w:r>
    </w:p>
    <w:p w:rsidR="00EC0B57" w:rsidRPr="00EC0B57" w:rsidRDefault="00EC0B57" w:rsidP="00EC0B57">
      <w:pPr>
        <w:pStyle w:val="Zkladntext20"/>
        <w:numPr>
          <w:ilvl w:val="0"/>
          <w:numId w:val="5"/>
        </w:numPr>
        <w:shd w:val="clear" w:color="auto" w:fill="auto"/>
        <w:tabs>
          <w:tab w:val="left" w:pos="666"/>
        </w:tabs>
        <w:spacing w:line="245" w:lineRule="exact"/>
        <w:jc w:val="left"/>
        <w:rPr>
          <w:b/>
        </w:rPr>
      </w:pPr>
      <w:r w:rsidRPr="00EC0B57">
        <w:rPr>
          <w:b/>
        </w:rPr>
        <w:t xml:space="preserve">KRITIKA SÚDNOSTI. </w:t>
      </w:r>
    </w:p>
    <w:p w:rsidR="00EC0B57" w:rsidRPr="00EC0B57" w:rsidRDefault="00EC0B57" w:rsidP="00EC0B57">
      <w:pPr>
        <w:pStyle w:val="Zkladntext20"/>
        <w:numPr>
          <w:ilvl w:val="0"/>
          <w:numId w:val="5"/>
        </w:numPr>
        <w:shd w:val="clear" w:color="auto" w:fill="auto"/>
        <w:tabs>
          <w:tab w:val="left" w:pos="637"/>
        </w:tabs>
        <w:spacing w:line="245" w:lineRule="exact"/>
        <w:jc w:val="left"/>
        <w:rPr>
          <w:b/>
        </w:rPr>
      </w:pPr>
      <w:r w:rsidRPr="00EC0B57">
        <w:rPr>
          <w:b/>
        </w:rPr>
        <w:t xml:space="preserve">POKANTOVSKÉ OBDOBIE </w:t>
      </w:r>
    </w:p>
    <w:p w:rsidR="00EC0B57" w:rsidRDefault="00EC0B57" w:rsidP="00EC0B57">
      <w:pPr>
        <w:pStyle w:val="Zhlavie20"/>
        <w:keepNext/>
        <w:keepLines/>
        <w:numPr>
          <w:ilvl w:val="0"/>
          <w:numId w:val="4"/>
        </w:numPr>
        <w:shd w:val="clear" w:color="auto" w:fill="auto"/>
        <w:tabs>
          <w:tab w:val="left" w:pos="2612"/>
        </w:tabs>
        <w:spacing w:line="240" w:lineRule="exact"/>
        <w:jc w:val="left"/>
      </w:pPr>
      <w:bookmarkStart w:id="23" w:name="bookmark24"/>
      <w:r>
        <w:rPr>
          <w:lang w:val="en-US" w:bidi="en-US"/>
        </w:rPr>
        <w:t>Johann Gottlieb Fichte</w:t>
      </w:r>
      <w:bookmarkEnd w:id="23"/>
      <w:r>
        <w:rPr>
          <w:lang w:val="en-US" w:bidi="en-US"/>
        </w:rPr>
        <w:t xml:space="preserve"> </w:t>
      </w:r>
      <w:r w:rsidRPr="00251A76">
        <w:rPr>
          <w:rStyle w:val="Zkladntext2Riadkovanie9pt"/>
          <w:rFonts w:eastAsia="Bookman Old Style"/>
          <w:spacing w:val="0"/>
        </w:rPr>
        <w:t>(1726 - 1814)</w:t>
      </w:r>
    </w:p>
    <w:p w:rsidR="00EC0B57" w:rsidRDefault="00EC0B57" w:rsidP="00EC0B57">
      <w:pPr>
        <w:pStyle w:val="Zhlavie20"/>
        <w:keepNext/>
        <w:keepLines/>
        <w:numPr>
          <w:ilvl w:val="0"/>
          <w:numId w:val="4"/>
        </w:numPr>
        <w:shd w:val="clear" w:color="auto" w:fill="auto"/>
        <w:tabs>
          <w:tab w:val="left" w:pos="1748"/>
        </w:tabs>
        <w:spacing w:line="240" w:lineRule="exact"/>
        <w:jc w:val="left"/>
      </w:pPr>
      <w:bookmarkStart w:id="24" w:name="bookmark25"/>
      <w:r>
        <w:rPr>
          <w:lang w:val="cs-CZ" w:eastAsia="cs-CZ" w:bidi="cs-CZ"/>
        </w:rPr>
        <w:t xml:space="preserve">Friedrich </w:t>
      </w:r>
      <w:r>
        <w:rPr>
          <w:lang w:val="de-DE" w:eastAsia="de-DE" w:bidi="de-DE"/>
        </w:rPr>
        <w:t xml:space="preserve">Wilhelm Joseph </w:t>
      </w:r>
      <w:proofErr w:type="spellStart"/>
      <w:r>
        <w:rPr>
          <w:lang w:val="it-IT" w:eastAsia="it-IT" w:bidi="it-IT"/>
        </w:rPr>
        <w:t>Schelling</w:t>
      </w:r>
      <w:bookmarkEnd w:id="24"/>
      <w:proofErr w:type="spellEnd"/>
      <w:r>
        <w:rPr>
          <w:lang w:val="it-IT" w:eastAsia="it-IT" w:bidi="it-IT"/>
        </w:rPr>
        <w:t xml:space="preserve"> (1775-1854)</w:t>
      </w:r>
    </w:p>
    <w:p w:rsidR="00EC0B57" w:rsidRDefault="00EC0B57" w:rsidP="00EC0B57">
      <w:pPr>
        <w:pStyle w:val="Zhlavie20"/>
        <w:keepNext/>
        <w:keepLines/>
        <w:shd w:val="clear" w:color="auto" w:fill="auto"/>
        <w:tabs>
          <w:tab w:val="left" w:pos="1999"/>
        </w:tabs>
        <w:spacing w:line="240" w:lineRule="exact"/>
        <w:jc w:val="left"/>
      </w:pPr>
      <w:bookmarkStart w:id="25" w:name="bookmark26"/>
      <w:r>
        <w:rPr>
          <w:lang w:val="it-IT" w:eastAsia="it-IT" w:bidi="it-IT"/>
        </w:rPr>
        <w:t>5.4</w:t>
      </w:r>
      <w:r>
        <w:rPr>
          <w:lang w:val="it-IT" w:eastAsia="it-IT" w:bidi="it-IT"/>
        </w:rPr>
        <w:tab/>
        <w:t xml:space="preserve">Georg </w:t>
      </w:r>
      <w:r>
        <w:rPr>
          <w:lang w:val="fr-FR" w:eastAsia="fr-FR" w:bidi="fr-FR"/>
        </w:rPr>
        <w:t xml:space="preserve">Wilhelm Friedrich </w:t>
      </w:r>
      <w:proofErr w:type="spellStart"/>
      <w:r>
        <w:rPr>
          <w:lang w:val="it-IT" w:eastAsia="it-IT" w:bidi="it-IT"/>
        </w:rPr>
        <w:t>Hegel</w:t>
      </w:r>
      <w:bookmarkEnd w:id="25"/>
      <w:proofErr w:type="spellEnd"/>
      <w:r>
        <w:rPr>
          <w:lang w:val="it-IT" w:eastAsia="it-IT" w:bidi="it-IT"/>
        </w:rPr>
        <w:t xml:space="preserve"> </w:t>
      </w:r>
      <w:r>
        <w:rPr>
          <w:lang w:val="fr-FR" w:eastAsia="fr-FR" w:bidi="fr-FR"/>
        </w:rPr>
        <w:t>(1770-1831)</w:t>
      </w:r>
    </w:p>
    <w:p w:rsidR="00EC0B57" w:rsidRDefault="00EC0B57" w:rsidP="00EC0B57">
      <w:pPr>
        <w:pStyle w:val="Zhlavie20"/>
        <w:keepNext/>
        <w:keepLines/>
        <w:numPr>
          <w:ilvl w:val="0"/>
          <w:numId w:val="6"/>
        </w:numPr>
        <w:shd w:val="clear" w:color="auto" w:fill="auto"/>
        <w:tabs>
          <w:tab w:val="left" w:pos="1376"/>
        </w:tabs>
        <w:spacing w:line="252" w:lineRule="exact"/>
        <w:ind w:left="360" w:hanging="360"/>
        <w:jc w:val="left"/>
      </w:pPr>
      <w:bookmarkStart w:id="26" w:name="bookmark27"/>
      <w:r>
        <w:t>Vplyv Heglovej filozof na následný vývoj myslenia</w:t>
      </w:r>
      <w:bookmarkEnd w:id="26"/>
    </w:p>
    <w:p w:rsidR="00EC0B57" w:rsidRPr="00EC0B57" w:rsidRDefault="00EC0B57" w:rsidP="00EC0B57">
      <w:pPr>
        <w:pStyle w:val="Zkladntext20"/>
        <w:shd w:val="clear" w:color="auto" w:fill="auto"/>
        <w:tabs>
          <w:tab w:val="left" w:pos="1708"/>
        </w:tabs>
        <w:spacing w:line="245" w:lineRule="exact"/>
        <w:jc w:val="left"/>
        <w:rPr>
          <w:b/>
        </w:rPr>
      </w:pPr>
      <w:r w:rsidRPr="00EC0B57">
        <w:rPr>
          <w:b/>
        </w:rPr>
        <w:t xml:space="preserve">5.5.1. SNAHA ZOSÚLADIŤ KRESŤANSKÉ PRINCÍPY S NOVOVEKOU FILOZOFIOU. </w:t>
      </w:r>
    </w:p>
    <w:p w:rsidR="00EC0B57" w:rsidRDefault="00EC0B57" w:rsidP="00EC0B57">
      <w:pPr>
        <w:pStyle w:val="Zkladntext20"/>
        <w:shd w:val="clear" w:color="auto" w:fill="auto"/>
        <w:tabs>
          <w:tab w:val="left" w:pos="1708"/>
        </w:tabs>
        <w:spacing w:line="245" w:lineRule="exact"/>
        <w:jc w:val="left"/>
      </w:pPr>
      <w:r>
        <w:t xml:space="preserve">5.5.2. </w:t>
      </w:r>
      <w:r w:rsidRPr="00A0563D">
        <w:rPr>
          <w:b/>
        </w:rPr>
        <w:t>VÝRAZNÉ PRVKY PANTEIZMU.</w:t>
      </w:r>
      <w:r>
        <w:t xml:space="preserve"> </w:t>
      </w:r>
    </w:p>
    <w:p w:rsidR="00EC0B57" w:rsidRDefault="00EC0B57" w:rsidP="00EC0B57">
      <w:pPr>
        <w:pStyle w:val="Zkladntext20"/>
        <w:shd w:val="clear" w:color="auto" w:fill="auto"/>
        <w:jc w:val="left"/>
      </w:pPr>
      <w:r>
        <w:t xml:space="preserve">5.5.3. </w:t>
      </w:r>
      <w:r w:rsidRPr="00A0563D">
        <w:rPr>
          <w:b/>
        </w:rPr>
        <w:t>PRÍKLON K MATERIALIZMU.</w:t>
      </w:r>
      <w:r>
        <w:t xml:space="preserve"> </w:t>
      </w:r>
    </w:p>
    <w:p w:rsidR="00EC0B57" w:rsidRDefault="00EC0B57" w:rsidP="00EC0B57">
      <w:pPr>
        <w:pStyle w:val="Zkladntext20"/>
        <w:shd w:val="clear" w:color="auto" w:fill="auto"/>
        <w:jc w:val="left"/>
      </w:pPr>
      <w:r>
        <w:t xml:space="preserve">5.5.3.1. </w:t>
      </w:r>
      <w:r w:rsidRPr="00CA70BE">
        <w:rPr>
          <w:b/>
        </w:rPr>
        <w:t>MATERIALIZMUS A SOCIALIZMUS</w:t>
      </w:r>
      <w:r>
        <w:t xml:space="preserve"> (Vo Francúzsku 19.st). </w:t>
      </w:r>
    </w:p>
    <w:p w:rsidR="00EC0B57" w:rsidRDefault="00EC0B57" w:rsidP="00EC0B57">
      <w:pPr>
        <w:pStyle w:val="Zkladntext20"/>
        <w:shd w:val="clear" w:color="auto" w:fill="auto"/>
        <w:jc w:val="left"/>
      </w:pPr>
      <w:r>
        <w:t xml:space="preserve">5.5.4. </w:t>
      </w:r>
      <w:r w:rsidRPr="00CA70BE">
        <w:rPr>
          <w:b/>
        </w:rPr>
        <w:t>RADIKÁLNY INDIVIDUALIZMUS</w:t>
      </w:r>
      <w:r>
        <w:t xml:space="preserve">. </w:t>
      </w:r>
    </w:p>
    <w:p w:rsidR="00EC0B57" w:rsidRDefault="00EC0B57" w:rsidP="00EC0B57">
      <w:pPr>
        <w:pStyle w:val="Zkladntext20"/>
        <w:shd w:val="clear" w:color="auto" w:fill="auto"/>
        <w:jc w:val="left"/>
      </w:pPr>
      <w:r>
        <w:rPr>
          <w:lang w:val="it-IT" w:eastAsia="it-IT" w:bidi="it-IT"/>
        </w:rPr>
        <w:t xml:space="preserve">5.5.5. </w:t>
      </w:r>
      <w:r w:rsidRPr="00892D1A">
        <w:rPr>
          <w:b/>
        </w:rPr>
        <w:t xml:space="preserve">PSYCHOLOGIZMUS </w:t>
      </w:r>
      <w:r w:rsidRPr="00892D1A">
        <w:rPr>
          <w:b/>
          <w:lang w:val="it-IT" w:eastAsia="it-IT" w:bidi="it-IT"/>
        </w:rPr>
        <w:t xml:space="preserve">a </w:t>
      </w:r>
      <w:r w:rsidRPr="00892D1A">
        <w:rPr>
          <w:b/>
        </w:rPr>
        <w:t>PSYCHOANALÝZA</w:t>
      </w:r>
      <w:r>
        <w:t xml:space="preserve">. </w:t>
      </w:r>
    </w:p>
    <w:p w:rsidR="00EC0B57" w:rsidRDefault="00EC0B57" w:rsidP="00EC0B57">
      <w:pPr>
        <w:pStyle w:val="Zkladntext20"/>
        <w:shd w:val="clear" w:color="auto" w:fill="auto"/>
        <w:ind w:firstLine="360"/>
        <w:jc w:val="left"/>
      </w:pPr>
      <w:r>
        <w:t xml:space="preserve">6. </w:t>
      </w:r>
      <w:r w:rsidRPr="00892D1A">
        <w:rPr>
          <w:b/>
        </w:rPr>
        <w:t>POZITIVIZMUS</w:t>
      </w:r>
    </w:p>
    <w:p w:rsidR="00EC0B57" w:rsidRPr="00EC0B57" w:rsidRDefault="00EC0B57" w:rsidP="00EC0B57">
      <w:pPr>
        <w:keepNext/>
        <w:keepLines/>
        <w:spacing w:line="260" w:lineRule="exact"/>
        <w:jc w:val="center"/>
      </w:pPr>
      <w:bookmarkStart w:id="27" w:name="bookmark29"/>
      <w:r w:rsidRPr="00EC0B57">
        <w:rPr>
          <w:rStyle w:val="Zhlavie220"/>
          <w:bCs w:val="0"/>
        </w:rPr>
        <w:t>6.1.</w:t>
      </w:r>
      <w:r w:rsidRPr="00EC0B57">
        <w:t xml:space="preserve"> August </w:t>
      </w:r>
      <w:r w:rsidRPr="00EC0B57">
        <w:rPr>
          <w:lang w:val="fr-FR" w:eastAsia="fr-FR" w:bidi="fr-FR"/>
        </w:rPr>
        <w:t>Comte</w:t>
      </w:r>
      <w:bookmarkEnd w:id="27"/>
      <w:r w:rsidRPr="00EC0B57">
        <w:rPr>
          <w:lang w:val="fr-FR" w:eastAsia="fr-FR" w:bidi="fr-FR"/>
        </w:rPr>
        <w:t xml:space="preserve"> </w:t>
      </w:r>
      <w:r w:rsidRPr="00EC0B57">
        <w:t>(1798-1857)</w:t>
      </w:r>
    </w:p>
    <w:p w:rsidR="00EC0B57" w:rsidRDefault="00EC0B57" w:rsidP="00EC0B57">
      <w:pPr>
        <w:pStyle w:val="Zkladntext90"/>
        <w:shd w:val="clear" w:color="auto" w:fill="auto"/>
        <w:tabs>
          <w:tab w:val="left" w:pos="2207"/>
        </w:tabs>
        <w:spacing w:line="240" w:lineRule="exact"/>
        <w:jc w:val="left"/>
      </w:pPr>
      <w:r>
        <w:t>6.2. Pozitivizmus v Anglicku</w:t>
      </w:r>
    </w:p>
    <w:p w:rsidR="00EC0B57" w:rsidRDefault="00EC0B57" w:rsidP="00EC0B57">
      <w:pPr>
        <w:pStyle w:val="Zkladntext20"/>
        <w:shd w:val="clear" w:color="auto" w:fill="auto"/>
        <w:tabs>
          <w:tab w:val="left" w:pos="331"/>
        </w:tabs>
        <w:jc w:val="left"/>
      </w:pPr>
      <w:r>
        <w:t xml:space="preserve"> 6.2.1. </w:t>
      </w:r>
      <w:r w:rsidRPr="00DB508E">
        <w:rPr>
          <w:b/>
          <w:lang w:val="en-US" w:bidi="en-US"/>
        </w:rPr>
        <w:t>JOHN STUART MILL</w:t>
      </w:r>
      <w:r>
        <w:rPr>
          <w:lang w:val="en-US" w:bidi="en-US"/>
        </w:rPr>
        <w:t xml:space="preserve"> </w:t>
      </w:r>
      <w:r>
        <w:t xml:space="preserve">(1806-1873), </w:t>
      </w:r>
    </w:p>
    <w:p w:rsidR="00EC0B57" w:rsidRPr="0039029E" w:rsidRDefault="00EC0B57" w:rsidP="00EC0B57">
      <w:pPr>
        <w:pStyle w:val="Zkladntext20"/>
        <w:numPr>
          <w:ilvl w:val="0"/>
          <w:numId w:val="7"/>
        </w:numPr>
        <w:shd w:val="clear" w:color="auto" w:fill="auto"/>
        <w:tabs>
          <w:tab w:val="left" w:pos="622"/>
        </w:tabs>
        <w:jc w:val="left"/>
      </w:pPr>
      <w:r w:rsidRPr="00DB508E">
        <w:rPr>
          <w:b/>
        </w:rPr>
        <w:t xml:space="preserve">EVOLUCIONIZMUS </w:t>
      </w:r>
    </w:p>
    <w:p w:rsidR="00EC0B57" w:rsidRDefault="00EC0B57" w:rsidP="00EC0B57">
      <w:pPr>
        <w:pStyle w:val="Zkladntext20"/>
        <w:numPr>
          <w:ilvl w:val="0"/>
          <w:numId w:val="8"/>
        </w:numPr>
        <w:shd w:val="clear" w:color="auto" w:fill="auto"/>
        <w:tabs>
          <w:tab w:val="left" w:pos="633"/>
        </w:tabs>
        <w:jc w:val="left"/>
      </w:pPr>
      <w:r w:rsidRPr="00DB508E">
        <w:rPr>
          <w:b/>
          <w:lang w:val="en-US" w:bidi="en-US"/>
        </w:rPr>
        <w:t>HERBERT SPENCER</w:t>
      </w:r>
      <w:r>
        <w:rPr>
          <w:lang w:val="en-US" w:bidi="en-US"/>
        </w:rPr>
        <w:t xml:space="preserve"> </w:t>
      </w:r>
      <w:r>
        <w:t xml:space="preserve">(1820-1903). </w:t>
      </w:r>
    </w:p>
    <w:p w:rsidR="00EC0B57" w:rsidRDefault="00EC0B57" w:rsidP="00EC0B57">
      <w:pPr>
        <w:pStyle w:val="Zhlavie20"/>
        <w:keepNext/>
        <w:keepLines/>
        <w:shd w:val="clear" w:color="auto" w:fill="auto"/>
        <w:tabs>
          <w:tab w:val="left" w:pos="1076"/>
        </w:tabs>
        <w:spacing w:line="240" w:lineRule="exact"/>
        <w:jc w:val="center"/>
      </w:pPr>
      <w:bookmarkStart w:id="28" w:name="bookmark30"/>
      <w:r>
        <w:t xml:space="preserve">6.3. Pozitivizmus a </w:t>
      </w:r>
      <w:proofErr w:type="spellStart"/>
      <w:r>
        <w:t>empixiokriticizmus</w:t>
      </w:r>
      <w:bookmarkEnd w:id="28"/>
      <w:proofErr w:type="spellEnd"/>
    </w:p>
    <w:p w:rsidR="00EC0B57" w:rsidRDefault="00EC0B57" w:rsidP="00EC0B57">
      <w:pPr>
        <w:pStyle w:val="Zhlavie230"/>
        <w:keepNext/>
        <w:keepLines/>
        <w:shd w:val="clear" w:color="auto" w:fill="auto"/>
        <w:spacing w:line="220" w:lineRule="exact"/>
        <w:jc w:val="center"/>
      </w:pPr>
      <w:bookmarkStart w:id="29" w:name="bookmark31"/>
      <w:r>
        <w:t>7. NEOKANTIZMUS</w:t>
      </w:r>
      <w:bookmarkEnd w:id="29"/>
    </w:p>
    <w:p w:rsidR="00EC0B57" w:rsidRPr="00845CE7" w:rsidRDefault="00EC0B57" w:rsidP="00EC0B57">
      <w:pPr>
        <w:pStyle w:val="Zkladntext20"/>
        <w:ind w:firstLine="360"/>
        <w:jc w:val="left"/>
      </w:pPr>
      <w:r w:rsidRPr="00845CE7">
        <w:rPr>
          <w:b/>
          <w:bCs/>
        </w:rPr>
        <w:t xml:space="preserve">7.1. </w:t>
      </w:r>
      <w:proofErr w:type="spellStart"/>
      <w:r w:rsidRPr="00845CE7">
        <w:rPr>
          <w:b/>
          <w:bCs/>
        </w:rPr>
        <w:t>Marburská</w:t>
      </w:r>
      <w:proofErr w:type="spellEnd"/>
      <w:r w:rsidRPr="00845CE7">
        <w:rPr>
          <w:b/>
          <w:bCs/>
        </w:rPr>
        <w:t xml:space="preserve"> škola</w:t>
      </w:r>
    </w:p>
    <w:p w:rsidR="00EC0B57" w:rsidRPr="00845CE7" w:rsidRDefault="00EC0B57" w:rsidP="00EC0B57">
      <w:pPr>
        <w:pStyle w:val="Zkladntext20"/>
        <w:ind w:firstLine="360"/>
        <w:jc w:val="left"/>
      </w:pPr>
      <w:r w:rsidRPr="00845CE7">
        <w:rPr>
          <w:b/>
          <w:bCs/>
        </w:rPr>
        <w:t xml:space="preserve">7.2. </w:t>
      </w:r>
      <w:proofErr w:type="spellStart"/>
      <w:r w:rsidRPr="00845CE7">
        <w:rPr>
          <w:b/>
          <w:bCs/>
        </w:rPr>
        <w:t>Bádenska</w:t>
      </w:r>
      <w:proofErr w:type="spellEnd"/>
      <w:r w:rsidRPr="00845CE7">
        <w:rPr>
          <w:b/>
          <w:bCs/>
        </w:rPr>
        <w:t xml:space="preserve"> škola</w:t>
      </w:r>
    </w:p>
    <w:p w:rsidR="00EC0B57" w:rsidRPr="00845CE7" w:rsidRDefault="00EC0B57" w:rsidP="00EC0B57">
      <w:pPr>
        <w:pStyle w:val="Zkladntext20"/>
        <w:ind w:firstLine="360"/>
        <w:jc w:val="center"/>
      </w:pPr>
      <w:r w:rsidRPr="00845CE7">
        <w:rPr>
          <w:b/>
          <w:bCs/>
        </w:rPr>
        <w:t>8. PRAGMATIZMUS</w:t>
      </w:r>
    </w:p>
    <w:p w:rsidR="00EC0B57" w:rsidRPr="00845CE7" w:rsidRDefault="00EC0B57" w:rsidP="00EC0B57">
      <w:pPr>
        <w:pStyle w:val="Zkladntext20"/>
        <w:ind w:firstLine="360"/>
      </w:pPr>
      <w:r w:rsidRPr="00845CE7">
        <w:rPr>
          <w:b/>
          <w:bCs/>
        </w:rPr>
        <w:t>9. NÁBOŽENSKÁ FILO</w:t>
      </w:r>
      <w:r>
        <w:rPr>
          <w:b/>
          <w:bCs/>
        </w:rPr>
        <w:t>ZOFIA V 19. STOROČÍ A NA POČIAT</w:t>
      </w:r>
      <w:r w:rsidRPr="00845CE7">
        <w:rPr>
          <w:b/>
          <w:bCs/>
        </w:rPr>
        <w:t>KU 20. STOROČIA</w:t>
      </w:r>
    </w:p>
    <w:p w:rsidR="00EC0B57" w:rsidRDefault="00EC0B57" w:rsidP="00EC0B57">
      <w:pPr>
        <w:tabs>
          <w:tab w:val="left" w:pos="2136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9.1.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Tradicionalizmu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s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 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fideizmus</w:t>
      </w:r>
    </w:p>
    <w:p w:rsidR="00EC0B57" w:rsidRPr="00590243" w:rsidRDefault="00EC0B57" w:rsidP="00EC0B57">
      <w:pPr>
        <w:tabs>
          <w:tab w:val="left" w:pos="2725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ab/>
        <w:t xml:space="preserve">9.2.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Ontologizmus</w:t>
      </w:r>
      <w:proofErr w:type="spellEnd"/>
    </w:p>
    <w:p w:rsidR="00EC0B57" w:rsidRPr="00590243" w:rsidRDefault="00EC0B57" w:rsidP="00EC0B57">
      <w:pPr>
        <w:tabs>
          <w:tab w:val="left" w:pos="2423"/>
        </w:tabs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9.3.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Semiracionalizmus</w:t>
      </w:r>
      <w:proofErr w:type="spellEnd"/>
    </w:p>
    <w:p w:rsidR="00EC0B57" w:rsidRPr="00590243" w:rsidRDefault="00EC0B57" w:rsidP="00EC0B57">
      <w:pPr>
        <w:tabs>
          <w:tab w:val="left" w:pos="3079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9.4.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Modernizmus</w:t>
      </w:r>
    </w:p>
    <w:p w:rsidR="00EC0B57" w:rsidRPr="00DF2532" w:rsidRDefault="00EC0B57" w:rsidP="00EC0B57">
      <w:pPr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F2532">
        <w:rPr>
          <w:rFonts w:ascii="Times New Roman" w:eastAsia="Times New Roman" w:hAnsi="Times New Roman" w:cs="Times New Roman"/>
          <w:b/>
          <w:sz w:val="21"/>
          <w:szCs w:val="21"/>
        </w:rPr>
        <w:t>9.5. Idealistická filozofia náboženstva</w:t>
      </w:r>
    </w:p>
    <w:p w:rsidR="00EC0B57" w:rsidRDefault="00EC0B57" w:rsidP="00EC0B57">
      <w:pPr>
        <w:outlineLvl w:val="1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9.6.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proofErr w:type="spellStart"/>
      <w:r w:rsidRPr="00690B4D">
        <w:rPr>
          <w:rFonts w:ascii="Times New Roman" w:eastAsia="Times New Roman" w:hAnsi="Times New Roman" w:cs="Times New Roman"/>
          <w:b/>
          <w:sz w:val="21"/>
          <w:szCs w:val="21"/>
        </w:rPr>
        <w:t>Sören</w:t>
      </w:r>
      <w:proofErr w:type="spellEnd"/>
      <w:r w:rsidRPr="00690B4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Aabye</w:t>
      </w:r>
      <w:proofErr w:type="spellEnd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Kierkegaard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90243">
        <w:rPr>
          <w:rFonts w:ascii="Times New Roman" w:eastAsia="Times New Roman" w:hAnsi="Times New Roman" w:cs="Times New Roman"/>
          <w:sz w:val="21"/>
          <w:szCs w:val="21"/>
        </w:rPr>
        <w:t>(1813-1855)</w:t>
      </w:r>
    </w:p>
    <w:p w:rsidR="00EC0B57" w:rsidRDefault="00EC0B57" w:rsidP="00EC0B57">
      <w:pPr>
        <w:outlineLvl w:val="1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9.7.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Vladimír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Sergejevič</w:t>
      </w:r>
      <w:proofErr w:type="spellEnd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Solovjov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(1853-1900)</w:t>
      </w:r>
    </w:p>
    <w:p w:rsidR="00EC0B57" w:rsidRPr="00690B4D" w:rsidRDefault="00EC0B57" w:rsidP="00EC0B57">
      <w:pPr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0B57" w:rsidRPr="00590243" w:rsidRDefault="00EC0B57" w:rsidP="00EC0B57">
      <w:pPr>
        <w:tabs>
          <w:tab w:val="left" w:pos="2639"/>
        </w:tabs>
        <w:ind w:left="360" w:hanging="36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9.8.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Neoscholastlka</w:t>
      </w:r>
      <w:proofErr w:type="spellEnd"/>
    </w:p>
    <w:p w:rsidR="00EC0B57" w:rsidRPr="0039029E" w:rsidRDefault="00EC0B57" w:rsidP="00EC0B57">
      <w:pPr>
        <w:tabs>
          <w:tab w:val="left" w:pos="1242"/>
        </w:tabs>
        <w:outlineLvl w:val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9029E">
        <w:rPr>
          <w:rFonts w:ascii="Times New Roman" w:eastAsia="Times New Roman" w:hAnsi="Times New Roman" w:cs="Times New Roman"/>
          <w:b/>
          <w:sz w:val="21"/>
          <w:szCs w:val="21"/>
        </w:rPr>
        <w:tab/>
        <w:t>FILOZOFIA 20. STOROČIA</w:t>
      </w:r>
    </w:p>
    <w:p w:rsidR="00EC0B57" w:rsidRPr="00590243" w:rsidRDefault="00EC0B57" w:rsidP="00EC0B57">
      <w:pPr>
        <w:tabs>
          <w:tab w:val="left" w:pos="2818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10.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FILOZOFIA ŽIVOTA</w:t>
      </w:r>
    </w:p>
    <w:p w:rsidR="00EC0B57" w:rsidRDefault="00EC0B57" w:rsidP="00EC0B57">
      <w:pPr>
        <w:tabs>
          <w:tab w:val="left" w:pos="2711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10.1.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</w:rPr>
        <w:t>Henri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</w:rPr>
        <w:t>Bergson</w:t>
      </w:r>
      <w:proofErr w:type="spellEnd"/>
      <w:r w:rsidRPr="00590243">
        <w:rPr>
          <w:rFonts w:ascii="Times New Roman" w:eastAsia="Times New Roman" w:hAnsi="Times New Roman" w:cs="Times New Roman"/>
          <w:sz w:val="21"/>
          <w:szCs w:val="21"/>
        </w:rPr>
        <w:t>(1859-1941)</w:t>
      </w:r>
    </w:p>
    <w:p w:rsidR="00EC0B57" w:rsidRDefault="00EC0B57" w:rsidP="00EC0B57">
      <w:pPr>
        <w:tabs>
          <w:tab w:val="left" w:pos="2965"/>
        </w:tabs>
        <w:outlineLvl w:val="1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10.2.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Maurice</w:t>
      </w:r>
      <w:proofErr w:type="spellEnd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Blondel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(1861-1949)</w:t>
      </w:r>
    </w:p>
    <w:p w:rsidR="00EC0B57" w:rsidRDefault="00EC0B57" w:rsidP="00EC0B57">
      <w:pPr>
        <w:tabs>
          <w:tab w:val="left" w:pos="3009"/>
        </w:tabs>
        <w:outlineLvl w:val="2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10.3.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Wilhelm</w:t>
      </w:r>
      <w:proofErr w:type="spellEnd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Dilthey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(1833-1911)</w:t>
      </w:r>
    </w:p>
    <w:p w:rsidR="00EC0B57" w:rsidRPr="00590243" w:rsidRDefault="00EC0B57" w:rsidP="00EC0B57">
      <w:pPr>
        <w:jc w:val="center"/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 FENOMENOLOGICKÁ ORIENTÁCIA</w:t>
      </w:r>
    </w:p>
    <w:p w:rsidR="00EC0B57" w:rsidRPr="00590243" w:rsidRDefault="00EC0B57" w:rsidP="00EC0B57">
      <w:pPr>
        <w:tabs>
          <w:tab w:val="left" w:pos="2502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Klasická fenomenológia</w:t>
      </w:r>
    </w:p>
    <w:p w:rsidR="00EC0B57" w:rsidRDefault="00EC0B57" w:rsidP="00EC0B57">
      <w:pPr>
        <w:tabs>
          <w:tab w:val="left" w:pos="767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11.1.1.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EDMUND HUSSERL </w:t>
      </w:r>
      <w:r w:rsidRPr="00590243">
        <w:rPr>
          <w:rFonts w:ascii="Times New Roman" w:eastAsia="Times New Roman" w:hAnsi="Times New Roman" w:cs="Times New Roman"/>
          <w:sz w:val="21"/>
          <w:szCs w:val="21"/>
        </w:rPr>
        <w:t xml:space="preserve">(1859-1938). </w:t>
      </w:r>
    </w:p>
    <w:p w:rsidR="00EC0B57" w:rsidRDefault="00EC0B57" w:rsidP="00EC0B57">
      <w:pPr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11.1.2. MAX SCHELLER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(1874-1928), </w:t>
      </w:r>
    </w:p>
    <w:p w:rsidR="00EC0B57" w:rsidRPr="00590243" w:rsidRDefault="00EC0B57" w:rsidP="00EC0B57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11.2. Existencializmus</w:t>
      </w:r>
    </w:p>
    <w:p w:rsidR="00EC0B57" w:rsidRDefault="00EC0B57" w:rsidP="00EC0B57">
      <w:pPr>
        <w:tabs>
          <w:tab w:val="left" w:pos="73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11.2.1.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EXISTENCIA.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35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11.2.2.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TRANSCENDENCIA.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2772"/>
        </w:tabs>
        <w:ind w:firstLine="360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11.2.3. NATURALIZMUS.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11.2.4. NIHILIZMUS.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Pr="00590243" w:rsidRDefault="00EC0B57" w:rsidP="00EC0B57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11.3. Filozofia dialógu</w:t>
      </w:r>
    </w:p>
    <w:p w:rsidR="00EC0B57" w:rsidRDefault="00EC0B57" w:rsidP="00EC0B57">
      <w:pPr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11.3.1. FRANZ ROSENZWEIG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(1886-1929). </w:t>
      </w:r>
    </w:p>
    <w:p w:rsidR="00EC0B57" w:rsidRDefault="00EC0B57" w:rsidP="00EC0B57">
      <w:pPr>
        <w:tabs>
          <w:tab w:val="left" w:pos="720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11.3.2.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MARTIN BUBER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(1878-1965). </w:t>
      </w:r>
    </w:p>
    <w:p w:rsidR="00EC0B57" w:rsidRDefault="00EC0B57" w:rsidP="00EC0B57">
      <w:pPr>
        <w:tabs>
          <w:tab w:val="left" w:pos="730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11.3.3.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EMMANUEL LÉVÍNAS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(1906). </w:t>
      </w:r>
    </w:p>
    <w:p w:rsidR="00EC0B57" w:rsidRDefault="00EC0B57" w:rsidP="00EC0B57">
      <w:pPr>
        <w:tabs>
          <w:tab w:val="left" w:pos="756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11.3.4.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JOZEF TISCHNER </w:t>
      </w:r>
      <w:r w:rsidRPr="00590243">
        <w:rPr>
          <w:rFonts w:ascii="Times New Roman" w:eastAsia="Times New Roman" w:hAnsi="Times New Roman" w:cs="Times New Roman"/>
          <w:sz w:val="21"/>
          <w:szCs w:val="21"/>
        </w:rPr>
        <w:t xml:space="preserve">(1931). </w:t>
      </w:r>
    </w:p>
    <w:p w:rsidR="00EC0B57" w:rsidRDefault="00EC0B57" w:rsidP="00EC0B57">
      <w:pPr>
        <w:tabs>
          <w:tab w:val="left" w:pos="3085"/>
        </w:tabs>
        <w:outlineLvl w:val="2"/>
        <w:rPr>
          <w:rFonts w:ascii="Times New Roman" w:eastAsia="Times New Roman" w:hAnsi="Times New Roman" w:cs="Times New Roman"/>
          <w:b/>
        </w:rPr>
      </w:pPr>
      <w:r w:rsidRPr="00690B4D">
        <w:rPr>
          <w:rFonts w:ascii="Times New Roman" w:eastAsia="Times New Roman" w:hAnsi="Times New Roman" w:cs="Times New Roman"/>
          <w:b/>
        </w:rPr>
        <w:t>11.4.</w:t>
      </w:r>
      <w:r w:rsidRPr="00690B4D">
        <w:rPr>
          <w:rFonts w:ascii="Times New Roman" w:eastAsia="Times New Roman" w:hAnsi="Times New Roman" w:cs="Times New Roman"/>
          <w:b/>
        </w:rPr>
        <w:tab/>
        <w:t>Hermeneutika</w:t>
      </w:r>
    </w:p>
    <w:p w:rsidR="00EC0B57" w:rsidRPr="00690B4D" w:rsidRDefault="00EC0B57" w:rsidP="00EC0B57">
      <w:pPr>
        <w:tabs>
          <w:tab w:val="left" w:pos="248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90B4D">
        <w:rPr>
          <w:rFonts w:ascii="Times New Roman" w:eastAsia="Times New Roman" w:hAnsi="Times New Roman" w:cs="Times New Roman"/>
          <w:b/>
          <w:sz w:val="21"/>
          <w:szCs w:val="21"/>
        </w:rPr>
        <w:t>12.</w:t>
      </w:r>
      <w:r w:rsidRPr="00690B4D">
        <w:rPr>
          <w:rFonts w:ascii="Times New Roman" w:eastAsia="Times New Roman" w:hAnsi="Times New Roman" w:cs="Times New Roman"/>
          <w:b/>
          <w:sz w:val="21"/>
          <w:szCs w:val="21"/>
        </w:rPr>
        <w:tab/>
        <w:t>ANALYTICKÁ FILOZOFIA</w:t>
      </w:r>
    </w:p>
    <w:p w:rsidR="00EC0B57" w:rsidRDefault="00EC0B57" w:rsidP="00EC0B57">
      <w:pPr>
        <w:tabs>
          <w:tab w:val="left" w:pos="2732"/>
        </w:tabs>
        <w:outlineLvl w:val="2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12.1.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Ludwig Wittgenstein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(1889-1951)</w:t>
      </w:r>
    </w:p>
    <w:p w:rsidR="00EC0B57" w:rsidRDefault="00EC0B57" w:rsidP="00EC0B57">
      <w:pPr>
        <w:tabs>
          <w:tab w:val="left" w:pos="767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12.1.1.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WITTGENSTEIN I.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12.1.2. WITTGENSTEIN II.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Pr="00590243" w:rsidRDefault="00EC0B57" w:rsidP="00EC0B57">
      <w:pPr>
        <w:tabs>
          <w:tab w:val="left" w:pos="174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12.2.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Neopozitivizmus Viedenského kruhu</w:t>
      </w:r>
    </w:p>
    <w:p w:rsidR="00EC0B57" w:rsidRPr="00590243" w:rsidRDefault="00EC0B57" w:rsidP="00EC0B57">
      <w:pPr>
        <w:tabs>
          <w:tab w:val="left" w:pos="256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12.3.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Kritický racionalizmus</w:t>
      </w:r>
    </w:p>
    <w:p w:rsidR="00EC0B57" w:rsidRPr="00590243" w:rsidRDefault="00EC0B57" w:rsidP="00EC0B57">
      <w:pPr>
        <w:tabs>
          <w:tab w:val="left" w:pos="2746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ŠTRUKTURALIZMUS</w:t>
      </w:r>
    </w:p>
    <w:p w:rsidR="00EC0B57" w:rsidRPr="00590243" w:rsidRDefault="00EC0B57" w:rsidP="00EC0B57">
      <w:pPr>
        <w:tabs>
          <w:tab w:val="left" w:pos="234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14.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MARXIZMUS - LENINIZMUS</w:t>
      </w:r>
    </w:p>
    <w:p w:rsidR="00EC0B57" w:rsidRPr="00590243" w:rsidRDefault="00EC0B57" w:rsidP="00EC0B57">
      <w:pPr>
        <w:tabs>
          <w:tab w:val="left" w:pos="3072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14.1.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Neomarxizmus</w:t>
      </w:r>
      <w:proofErr w:type="spellEnd"/>
    </w:p>
    <w:p w:rsidR="00EC0B57" w:rsidRPr="00590243" w:rsidRDefault="00EC0B57" w:rsidP="00EC0B57">
      <w:pPr>
        <w:tabs>
          <w:tab w:val="left" w:pos="1978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15.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FILOZOFICKÁ ANTROPOLÓGIA</w:t>
      </w:r>
    </w:p>
    <w:p w:rsidR="00EC0B57" w:rsidRPr="00590243" w:rsidRDefault="00EC0B57" w:rsidP="00EC0B57">
      <w:pPr>
        <w:tabs>
          <w:tab w:val="left" w:pos="2806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16.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NOVÁ METAFYZIKA</w:t>
      </w:r>
    </w:p>
    <w:p w:rsidR="00EC0B57" w:rsidRPr="00590243" w:rsidRDefault="00EC0B57" w:rsidP="00EC0B57">
      <w:pPr>
        <w:tabs>
          <w:tab w:val="left" w:pos="250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16.1.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Alfréd North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Whitehead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(1861-1947)</w:t>
      </w:r>
    </w:p>
    <w:p w:rsidR="00EC0B57" w:rsidRDefault="00EC0B57" w:rsidP="00EC0B57">
      <w:pPr>
        <w:tabs>
          <w:tab w:val="left" w:pos="2849"/>
        </w:tabs>
        <w:outlineLvl w:val="1"/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16.2.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Nicolai</w:t>
      </w:r>
      <w:proofErr w:type="spellEnd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Hartmann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>(1882-1950)</w:t>
      </w:r>
    </w:p>
    <w:p w:rsidR="00EC0B57" w:rsidRPr="00590243" w:rsidRDefault="00EC0B57" w:rsidP="00EC0B57">
      <w:pPr>
        <w:tabs>
          <w:tab w:val="left" w:pos="986"/>
        </w:tabs>
        <w:ind w:left="360" w:hanging="360"/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NEOTOMIZMUS A INÉ PRÚDY NÁBOŽENSKÉHO MYSLENIA V 20. STOROČÍ</w:t>
      </w:r>
    </w:p>
    <w:p w:rsidR="00EC0B57" w:rsidRPr="00590243" w:rsidRDefault="00EC0B57" w:rsidP="00EC0B57">
      <w:pPr>
        <w:tabs>
          <w:tab w:val="left" w:pos="1152"/>
        </w:tabs>
        <w:ind w:left="360" w:hanging="360"/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Náboženská filozofia v iných hlavných prúdoch súčasnej filozofie</w:t>
      </w:r>
    </w:p>
    <w:p w:rsidR="00EC0B57" w:rsidRDefault="00EC0B57" w:rsidP="00EC0B57">
      <w:pPr>
        <w:tabs>
          <w:tab w:val="left" w:pos="850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17.1.1.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V OBLAST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I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 xml:space="preserve"> FENOMENOLÓGIE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41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17.1.2.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V OBLASTI EXISTENCIALIZMU.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41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17.1.3.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V ĎALŠÍCH SMEROCH FILOZOFIE</w:t>
      </w:r>
      <w:r w:rsidRPr="00590243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EC0B57" w:rsidRDefault="00EC0B57" w:rsidP="00EC0B57">
      <w:pPr>
        <w:tabs>
          <w:tab w:val="left" w:pos="1292"/>
        </w:tabs>
        <w:ind w:firstLine="360"/>
        <w:outlineLvl w:val="2"/>
        <w:rPr>
          <w:rFonts w:ascii="Times New Roman" w:eastAsia="Times New Roman" w:hAnsi="Times New Roman" w:cs="Times New Roman"/>
          <w:b/>
        </w:rPr>
      </w:pPr>
      <w:r w:rsidRPr="0065480E">
        <w:rPr>
          <w:rFonts w:ascii="Times New Roman" w:eastAsia="Times New Roman" w:hAnsi="Times New Roman" w:cs="Times New Roman"/>
          <w:b/>
        </w:rPr>
        <w:t>17.2.</w:t>
      </w:r>
      <w:r w:rsidRPr="0065480E">
        <w:rPr>
          <w:rFonts w:ascii="Times New Roman" w:eastAsia="Times New Roman" w:hAnsi="Times New Roman" w:cs="Times New Roman"/>
          <w:b/>
        </w:rPr>
        <w:tab/>
        <w:t>Samostatné kresťanské prúdy filozofie 20. st.</w:t>
      </w:r>
    </w:p>
    <w:p w:rsidR="00EC0B57" w:rsidRDefault="00EC0B57" w:rsidP="00EC0B57">
      <w:pPr>
        <w:tabs>
          <w:tab w:val="left" w:pos="741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NEOSCHOLASTIKA.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41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NEOTOMIZMUS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</w:p>
    <w:p w:rsidR="00EC0B57" w:rsidRDefault="00EC0B57" w:rsidP="00EC0B57">
      <w:pPr>
        <w:tabs>
          <w:tab w:val="left" w:pos="921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17.2.2.1.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EXISTENCIÁLNY TOMIZMUS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903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17.2.2.2.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TISCHNER O TOMIZME.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34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17.2.3.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(NEO) AUGUSTINIANIZMUS.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Default="00EC0B57" w:rsidP="00EC0B57">
      <w:pPr>
        <w:tabs>
          <w:tab w:val="left" w:pos="738"/>
        </w:tabs>
        <w:rPr>
          <w:rFonts w:ascii="Times New Roman" w:eastAsia="Times New Roman" w:hAnsi="Times New Roman" w:cs="Times New Roman"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17.2.4.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KRESŤANSKÝ EVOLUCIONIZMUS.</w:t>
      </w:r>
      <w:r w:rsidRPr="005B262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C0B57" w:rsidRPr="0065480E" w:rsidRDefault="00EC0B57" w:rsidP="00EC0B57">
      <w:pPr>
        <w:tabs>
          <w:tab w:val="left" w:pos="2806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18.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KAROL WOJTYLA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590243">
        <w:rPr>
          <w:rFonts w:ascii="Times New Roman" w:eastAsia="Times New Roman" w:hAnsi="Times New Roman" w:cs="Times New Roman"/>
          <w:sz w:val="21"/>
          <w:szCs w:val="21"/>
        </w:rPr>
        <w:t>(1920)</w:t>
      </w:r>
    </w:p>
    <w:p w:rsidR="00EC0B57" w:rsidRPr="00590243" w:rsidRDefault="00EC0B57" w:rsidP="00EC0B57">
      <w:pPr>
        <w:tabs>
          <w:tab w:val="left" w:pos="2729"/>
        </w:tabs>
        <w:outlineLvl w:val="2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>19.</w:t>
      </w:r>
      <w:r w:rsidRPr="00590243">
        <w:rPr>
          <w:rFonts w:ascii="Times New Roman" w:eastAsia="Times New Roman" w:hAnsi="Times New Roman" w:cs="Times New Roman"/>
          <w:b/>
          <w:sz w:val="21"/>
          <w:szCs w:val="21"/>
        </w:rPr>
        <w:tab/>
        <w:t>POSTMODERNIZMUS</w:t>
      </w:r>
    </w:p>
    <w:p w:rsidR="00EC0B57" w:rsidRPr="00590243" w:rsidRDefault="00EC0B57" w:rsidP="00EC0B57">
      <w:pPr>
        <w:tabs>
          <w:tab w:val="left" w:pos="2849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0B57" w:rsidRPr="00590243" w:rsidRDefault="00EC0B57" w:rsidP="00EC0B57">
      <w:pPr>
        <w:tabs>
          <w:tab w:val="left" w:pos="2136"/>
        </w:tabs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0B57" w:rsidRDefault="00EC0B57" w:rsidP="00EC0B57">
      <w:pPr>
        <w:pStyle w:val="Zkladntext20"/>
        <w:shd w:val="clear" w:color="auto" w:fill="auto"/>
        <w:jc w:val="left"/>
      </w:pPr>
    </w:p>
    <w:p w:rsidR="00EC0B57" w:rsidRDefault="00EC0B57" w:rsidP="00EC0B57">
      <w:pPr>
        <w:pStyle w:val="Zkladntext20"/>
        <w:shd w:val="clear" w:color="auto" w:fill="auto"/>
        <w:jc w:val="left"/>
      </w:pPr>
    </w:p>
    <w:sectPr w:rsidR="00EC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B29"/>
    <w:multiLevelType w:val="multilevel"/>
    <w:tmpl w:val="4DDEBE74"/>
    <w:lvl w:ilvl="0">
      <w:start w:val="3"/>
      <w:numFmt w:val="decimal"/>
      <w:lvlText w:val="6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D10A3"/>
    <w:multiLevelType w:val="multilevel"/>
    <w:tmpl w:val="F7948750"/>
    <w:lvl w:ilvl="0">
      <w:start w:val="2"/>
      <w:numFmt w:val="decimal"/>
      <w:lvlText w:val="3,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269DB"/>
    <w:multiLevelType w:val="multilevel"/>
    <w:tmpl w:val="A406126E"/>
    <w:lvl w:ilvl="0">
      <w:start w:val="3"/>
      <w:numFmt w:val="decimal"/>
      <w:lvlText w:val="3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BC6E8B"/>
    <w:multiLevelType w:val="multilevel"/>
    <w:tmpl w:val="1D943760"/>
    <w:lvl w:ilvl="0">
      <w:start w:val="1"/>
      <w:numFmt w:val="decimal"/>
      <w:lvlText w:val="5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BA28C8"/>
    <w:multiLevelType w:val="multilevel"/>
    <w:tmpl w:val="8A845CE6"/>
    <w:lvl w:ilvl="0">
      <w:start w:val="5"/>
      <w:numFmt w:val="decimal"/>
      <w:lvlText w:val="5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D257D7"/>
    <w:multiLevelType w:val="multilevel"/>
    <w:tmpl w:val="58682014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EF6A2E"/>
    <w:multiLevelType w:val="multilevel"/>
    <w:tmpl w:val="62F4BAD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45306B"/>
    <w:multiLevelType w:val="multilevel"/>
    <w:tmpl w:val="8408A952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57"/>
    <w:rsid w:val="005C152A"/>
    <w:rsid w:val="00B41CFE"/>
    <w:rsid w:val="00E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0F2AC-A3B3-4D67-AB95-8DE1DC44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C0B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2">
    <w:name w:val="Záhlavie #1 (2)_"/>
    <w:basedOn w:val="Predvolenpsmoodseku"/>
    <w:link w:val="Zhlavie120"/>
    <w:rsid w:val="00EC0B57"/>
    <w:rPr>
      <w:rFonts w:ascii="Times New Roman" w:eastAsia="Times New Roman" w:hAnsi="Times New Roman" w:cs="Times New Roman"/>
      <w:spacing w:val="80"/>
      <w:sz w:val="34"/>
      <w:szCs w:val="34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EC0B57"/>
    <w:rPr>
      <w:rFonts w:ascii="Bookman Old Style" w:eastAsia="Bookman Old Style" w:hAnsi="Bookman Old Style" w:cs="Bookman Old Style"/>
      <w:b/>
      <w:bCs/>
      <w:spacing w:val="-10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EC0B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EC0B57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80"/>
      <w:sz w:val="34"/>
      <w:szCs w:val="34"/>
      <w:lang w:eastAsia="en-US" w:bidi="ar-SA"/>
    </w:rPr>
  </w:style>
  <w:style w:type="paragraph" w:customStyle="1" w:styleId="Zhlavie20">
    <w:name w:val="Záhlavie #2"/>
    <w:basedOn w:val="Normlny"/>
    <w:link w:val="Zhlavie2"/>
    <w:rsid w:val="00EC0B57"/>
    <w:pPr>
      <w:shd w:val="clear" w:color="auto" w:fill="FFFFFF"/>
      <w:spacing w:line="0" w:lineRule="atLeast"/>
      <w:jc w:val="both"/>
      <w:outlineLvl w:val="1"/>
    </w:pPr>
    <w:rPr>
      <w:rFonts w:ascii="Bookman Old Style" w:eastAsia="Bookman Old Style" w:hAnsi="Bookman Old Style" w:cs="Bookman Old Style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Zkladntext20">
    <w:name w:val="Základný text (2)"/>
    <w:basedOn w:val="Normlny"/>
    <w:link w:val="Zkladntext2"/>
    <w:rsid w:val="00EC0B57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Zhlavie1">
    <w:name w:val="Záhlavie #1_"/>
    <w:basedOn w:val="Predvolenpsmoodseku"/>
    <w:link w:val="Zhlavie10"/>
    <w:rsid w:val="00EC0B57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character" w:customStyle="1" w:styleId="Zkladntext7Tun">
    <w:name w:val="Základný text (7) + Tučné"/>
    <w:basedOn w:val="Predvolenpsmoodseku"/>
    <w:rsid w:val="00EC0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9">
    <w:name w:val="Základný text (9)_"/>
    <w:basedOn w:val="Predvolenpsmoodseku"/>
    <w:link w:val="Zkladntext90"/>
    <w:rsid w:val="00EC0B57"/>
    <w:rPr>
      <w:rFonts w:ascii="Bookman Old Style" w:eastAsia="Bookman Old Style" w:hAnsi="Bookman Old Style" w:cs="Bookman Old Style"/>
      <w:b/>
      <w:bCs/>
      <w:spacing w:val="-1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EC0B57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 w:bidi="ar-SA"/>
    </w:rPr>
  </w:style>
  <w:style w:type="paragraph" w:customStyle="1" w:styleId="Zkladntext90">
    <w:name w:val="Základný text (9)"/>
    <w:basedOn w:val="Normlny"/>
    <w:link w:val="Zkladntext9"/>
    <w:rsid w:val="00EC0B57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b/>
      <w:bCs/>
      <w:color w:val="auto"/>
      <w:spacing w:val="-10"/>
      <w:sz w:val="22"/>
      <w:szCs w:val="22"/>
      <w:lang w:eastAsia="en-US" w:bidi="ar-SA"/>
    </w:rPr>
  </w:style>
  <w:style w:type="character" w:customStyle="1" w:styleId="Zkladntext2Riadkovanie9pt">
    <w:name w:val="Základný text (2) + Riadkovanie 9 pt"/>
    <w:basedOn w:val="Zkladntext2"/>
    <w:rsid w:val="00EC0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Zhlavie22">
    <w:name w:val="Záhlavie #2 (2)_"/>
    <w:basedOn w:val="Predvolenpsmoodseku"/>
    <w:rsid w:val="00EC0B5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hlavie220">
    <w:name w:val="Záhlavie #2 (2)"/>
    <w:basedOn w:val="Zhlavie22"/>
    <w:rsid w:val="00EC0B5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sk-SK" w:eastAsia="sk-SK" w:bidi="sk-SK"/>
    </w:rPr>
  </w:style>
  <w:style w:type="character" w:customStyle="1" w:styleId="Zhlavie23">
    <w:name w:val="Záhlavie #2 (3)_"/>
    <w:basedOn w:val="Predvolenpsmoodseku"/>
    <w:link w:val="Zhlavie230"/>
    <w:rsid w:val="00EC0B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230">
    <w:name w:val="Záhlavie #2 (3)"/>
    <w:basedOn w:val="Normlny"/>
    <w:link w:val="Zhlavie23"/>
    <w:rsid w:val="00EC0B5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ThDr. Gabriel Ragan PhD.</dc:creator>
  <cp:keywords/>
  <dc:description/>
  <cp:lastModifiedBy>prof. ThDr. Gabriel Ragan PhD.</cp:lastModifiedBy>
  <cp:revision>1</cp:revision>
  <dcterms:created xsi:type="dcterms:W3CDTF">2019-10-14T10:16:00Z</dcterms:created>
  <dcterms:modified xsi:type="dcterms:W3CDTF">2019-10-14T10:32:00Z</dcterms:modified>
</cp:coreProperties>
</file>